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erif;Times New Roman" w:hAnsi="Liberation Serif;Times New Roman" w:cs="Liberation Serif;Times New Roman"/>
          <w:b/>
          <w:b/>
          <w:bCs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 xml:space="preserve">Пенсионный фонд напоминает! </w:t>
      </w:r>
    </w:p>
    <w:p>
      <w:pPr>
        <w:pStyle w:val="Normal"/>
        <w:jc w:val="both"/>
        <w:rPr>
          <w:rFonts w:ascii="Liberation Serif;Times New Roman" w:hAnsi="Liberation Serif;Times New Roman" w:cs="Liberation Serif;Times New Roman"/>
          <w:sz w:val="12"/>
          <w:szCs w:val="12"/>
        </w:rPr>
      </w:pPr>
      <w:r>
        <w:rPr>
          <w:rFonts w:cs="Liberation Serif;Times New Roman" w:ascii="Liberation Serif;Times New Roman" w:hAnsi="Liberation Serif;Times New Roman"/>
          <w:sz w:val="12"/>
          <w:szCs w:val="12"/>
        </w:rPr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В условиях осложнения ситуации с распространением коронавирусной инфекции приём граждан во всех клиентских службах Пенсионного фонда РФ ведётся по предварительной записи.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Записаться на приём в клиентскую службу ПФР можно через электронный сервис «Запись на приём». Он доступен в открытой части сайта ПФР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pfr.gov.ru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 xml:space="preserve"> и не требует входа в личный кабинет. При необходимости запись можно перенести или отменить через тот же сервис.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 xml:space="preserve">Для того, чтобы реже посещать общественные места, Пенсионный фонд рекомендует обращаться за государственными услугами ПФР дистанционно – через личный кабинет гражданина на сайте ПФР или на портале Госуслуг </w:t>
      </w:r>
      <w:r>
        <w:rPr>
          <w:rFonts w:cs="Liberation Serif;Times New Roman" w:ascii="Liberation Serif;Times New Roman" w:hAnsi="Liberation Serif;Times New Roman"/>
          <w:b/>
          <w:bCs/>
          <w:sz w:val="28"/>
          <w:szCs w:val="28"/>
        </w:rPr>
        <w:t>www.gosuslugi.ru</w:t>
      </w:r>
      <w:r>
        <w:rPr>
          <w:rFonts w:cs="Liberation Serif;Times New Roman" w:ascii="Liberation Serif;Times New Roman" w:hAnsi="Liberation Serif;Times New Roman"/>
          <w:sz w:val="28"/>
          <w:szCs w:val="28"/>
        </w:rPr>
        <w:t>.</w:t>
      </w:r>
    </w:p>
    <w:p>
      <w:pPr>
        <w:pStyle w:val="Normal"/>
        <w:jc w:val="both"/>
        <w:rPr/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Электронные сервисы ПФР охватывают большинство направлений деятельности ПФР. На сегодняшний день с помощью Личного кабинета можно заказать справки, изменить способ доставки пенсии, получить выписку о состоянии индивидуального лицевого счёта в ПФР, узнать страховщика по формированию пенсионных накоплений, подать заявление о назначении пенсии, ЕДВ и выборе способа их доставки, узнать размер (остаток) средств материнского капитала и получить другие государственные услуги ПФР — всего более 50 видов.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  <w:tab/>
        <w:t>На сайте ПФР через онлайн-приёмную (сервис «Обращения граждан») можно задать любой вопрос, относящийся к компетенции Пенсионного фонда. Данный сервис также доступен без какого-либо пароля.</w:t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241</TotalTime>
  <Application>LibreOffice/5.0.4.2$Windows_x86 LibreOffice_project/2b9802c1994aa0b7dc6079e128979269cf95bc78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2021-10-13T15:01:19Z</dcterms:modified>
  <cp:revision>123</cp:revision>
</cp:coreProperties>
</file>